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9E9" w:rsidRDefault="005349E9">
      <w:pPr>
        <w:pStyle w:val="Default"/>
        <w:rPr>
          <w:rFonts w:ascii="Cambria" w:hAnsi="Cambria" w:cs="Cambria"/>
        </w:rPr>
      </w:pPr>
    </w:p>
    <w:p w:rsidR="005349E9" w:rsidRDefault="005349E9">
      <w:pPr>
        <w:pStyle w:val="Heading2"/>
        <w:ind w:left="7080"/>
        <w:rPr>
          <w:sz w:val="24"/>
          <w:szCs w:val="24"/>
        </w:rPr>
      </w:pPr>
      <w:r>
        <w:rPr>
          <w:sz w:val="24"/>
          <w:szCs w:val="24"/>
        </w:rPr>
        <w:t>Załącznik II.1</w:t>
      </w:r>
    </w:p>
    <w:p w:rsidR="005349E9" w:rsidRDefault="005349E9">
      <w:pPr>
        <w:pStyle w:val="Heading2"/>
        <w:rPr>
          <w:sz w:val="24"/>
          <w:szCs w:val="24"/>
        </w:rPr>
      </w:pPr>
    </w:p>
    <w:p w:rsidR="005349E9" w:rsidRDefault="005349E9">
      <w:pPr>
        <w:pStyle w:val="Heading2"/>
        <w:rPr>
          <w:color w:val="FF0000"/>
          <w:sz w:val="24"/>
          <w:szCs w:val="24"/>
        </w:rPr>
      </w:pPr>
      <w:r>
        <w:rPr>
          <w:sz w:val="24"/>
          <w:szCs w:val="24"/>
        </w:rPr>
        <w:t>1.3. Karta modułu/przedmiotu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349E9" w:rsidRDefault="005349E9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5349E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349E9" w:rsidRDefault="005349E9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5349E9" w:rsidRPr="0049675B" w:rsidRDefault="005349E9" w:rsidP="00B46E0F">
            <w:pPr>
              <w:pStyle w:val="ListParagraph"/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49675B">
              <w:rPr>
                <w:b/>
                <w:bCs/>
                <w:sz w:val="24"/>
                <w:szCs w:val="24"/>
              </w:rPr>
              <w:t>Metody terapii pedagogicznej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5349E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349E9" w:rsidRDefault="005349E9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349E9" w:rsidRDefault="005349E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5349E9" w:rsidRPr="00891FD6" w:rsidRDefault="005349E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49675B">
              <w:rPr>
                <w:b/>
                <w:bCs/>
                <w:sz w:val="24"/>
                <w:szCs w:val="24"/>
              </w:rPr>
              <w:t>Metody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5349E9">
        <w:trPr>
          <w:cantSplit/>
        </w:trPr>
        <w:tc>
          <w:tcPr>
            <w:tcW w:w="497" w:type="dxa"/>
            <w:vMerge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5349E9" w:rsidRDefault="005349E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5349E9">
        <w:trPr>
          <w:cantSplit/>
        </w:trPr>
        <w:tc>
          <w:tcPr>
            <w:tcW w:w="497" w:type="dxa"/>
            <w:vMerge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5349E9" w:rsidRPr="001751C5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891FD6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5349E9">
        <w:trPr>
          <w:cantSplit/>
        </w:trPr>
        <w:tc>
          <w:tcPr>
            <w:tcW w:w="497" w:type="dxa"/>
            <w:vMerge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 w:rsidRPr="001751C5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 w:rsidRPr="001751C5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5349E9" w:rsidRPr="001751C5" w:rsidRDefault="005349E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1751C5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 - nauczycielska</w:t>
            </w:r>
          </w:p>
        </w:tc>
      </w:tr>
      <w:tr w:rsidR="005349E9">
        <w:trPr>
          <w:cantSplit/>
        </w:trPr>
        <w:tc>
          <w:tcPr>
            <w:tcW w:w="497" w:type="dxa"/>
            <w:vMerge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III/6</w:t>
            </w:r>
          </w:p>
          <w:p w:rsidR="005349E9" w:rsidRDefault="005349E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5349E9" w:rsidRDefault="005349E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5349E9" w:rsidRDefault="005349E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349E9">
        <w:trPr>
          <w:cantSplit/>
        </w:trPr>
        <w:tc>
          <w:tcPr>
            <w:tcW w:w="497" w:type="dxa"/>
            <w:vMerge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349E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5349E9" w:rsidRDefault="005349E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5349E9" w:rsidRDefault="005349E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5349E9" w:rsidRDefault="005349E9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349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349E9" w:rsidRPr="00F5286D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Dorota Bronk</w:t>
            </w:r>
          </w:p>
        </w:tc>
      </w:tr>
      <w:tr w:rsidR="005349E9">
        <w:tc>
          <w:tcPr>
            <w:tcW w:w="2988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 Dorota Bronk</w:t>
            </w:r>
          </w:p>
        </w:tc>
      </w:tr>
      <w:tr w:rsidR="005349E9">
        <w:tc>
          <w:tcPr>
            <w:tcW w:w="2988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349E9" w:rsidRPr="00F21A74" w:rsidRDefault="005349E9" w:rsidP="0080753A">
            <w:pPr>
              <w:numPr>
                <w:ilvl w:val="0"/>
                <w:numId w:val="19"/>
              </w:num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Zaznajomienie studentów z podstawowymi pojęciami dotyczącymi wybranych metod terapii pedagogicznej.</w:t>
            </w:r>
          </w:p>
          <w:p w:rsidR="005349E9" w:rsidRPr="00F21A74" w:rsidRDefault="005349E9" w:rsidP="0080753A">
            <w:pPr>
              <w:numPr>
                <w:ilvl w:val="0"/>
                <w:numId w:val="19"/>
              </w:num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 xml:space="preserve">Poznanie założeń  teoretyczny związanych z metodami stosowanymi na zajęciach specjalistycznych </w:t>
            </w:r>
          </w:p>
          <w:p w:rsidR="005349E9" w:rsidRDefault="005349E9" w:rsidP="0080753A">
            <w:pPr>
              <w:numPr>
                <w:ilvl w:val="0"/>
                <w:numId w:val="19"/>
              </w:num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Wyposażenie w znajomość  praktyczną określonych sposobów pracy pedagogicznej związanych ze  wspomaganiem dzieci z trudnościami w uczeniu się i z zaburzeniami oraz odchyleniami rozwojowymi  o charakterze specyficznym i niespecyficznym.</w:t>
            </w:r>
          </w:p>
        </w:tc>
      </w:tr>
      <w:tr w:rsidR="005349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Student posiada podstawową wiedzę z zakresu pedagogiki i psychologii rozwoju dziecka</w:t>
            </w:r>
          </w:p>
        </w:tc>
      </w:tr>
    </w:tbl>
    <w:p w:rsidR="005349E9" w:rsidRDefault="005349E9" w:rsidP="0080753A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5349E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349E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5349E9">
        <w:trPr>
          <w:cantSplit/>
        </w:trPr>
        <w:tc>
          <w:tcPr>
            <w:tcW w:w="908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840" w:type="dxa"/>
            <w:tcBorders>
              <w:right w:val="nil"/>
            </w:tcBorders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zna zależności pomiędzy naukami filologicznymi a wybranymi zagadnieniami z zakresu </w:t>
            </w:r>
            <w:r>
              <w:t>specjalizacji nauczycielskiej</w:t>
            </w:r>
          </w:p>
        </w:tc>
        <w:tc>
          <w:tcPr>
            <w:tcW w:w="1260" w:type="dxa"/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K_W11</w:t>
            </w:r>
          </w:p>
        </w:tc>
      </w:tr>
      <w:tr w:rsidR="005349E9">
        <w:trPr>
          <w:cantSplit/>
        </w:trPr>
        <w:tc>
          <w:tcPr>
            <w:tcW w:w="908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840" w:type="dxa"/>
            <w:tcBorders>
              <w:right w:val="nil"/>
            </w:tcBorders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ma uporządkowaną wiedzę z zakresu wybranych aspektów </w:t>
            </w:r>
            <w:r>
              <w:t>rozwoju dzieci z zaburzeniami w uczeniu się oraz wiedzę niezbędną</w:t>
            </w:r>
            <w:r w:rsidRPr="009A5C20">
              <w:t xml:space="preserve"> do podejmowania profesjonalnych działań w obszarach </w:t>
            </w:r>
            <w:r>
              <w:t>pedagogiki terapeutycznej z uwzględnieniem metod terapii pedagogicznej</w:t>
            </w:r>
          </w:p>
        </w:tc>
        <w:tc>
          <w:tcPr>
            <w:tcW w:w="1260" w:type="dxa"/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K_W12</w:t>
            </w:r>
          </w:p>
        </w:tc>
      </w:tr>
      <w:tr w:rsidR="005349E9">
        <w:trPr>
          <w:cantSplit/>
        </w:trPr>
        <w:tc>
          <w:tcPr>
            <w:tcW w:w="908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840" w:type="dxa"/>
            <w:tcBorders>
              <w:right w:val="nil"/>
            </w:tcBorders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wyszukuje oraz </w:t>
            </w:r>
            <w:r>
              <w:t xml:space="preserve">umiejętnie </w:t>
            </w:r>
            <w:r w:rsidRPr="009A5C20">
              <w:t xml:space="preserve">wykorzystuje informacje z różnorakich źródeł </w:t>
            </w:r>
            <w:r>
              <w:t>i posługuje się nimi w sposób biegły</w:t>
            </w:r>
          </w:p>
        </w:tc>
        <w:tc>
          <w:tcPr>
            <w:tcW w:w="1260" w:type="dxa"/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K_U01</w:t>
            </w:r>
          </w:p>
        </w:tc>
      </w:tr>
      <w:tr w:rsidR="005349E9">
        <w:trPr>
          <w:cantSplit/>
        </w:trPr>
        <w:tc>
          <w:tcPr>
            <w:tcW w:w="908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840" w:type="dxa"/>
            <w:tcBorders>
              <w:right w:val="nil"/>
            </w:tcBorders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>rozpoznaje i analiz</w:t>
            </w:r>
            <w:r>
              <w:t xml:space="preserve">uje specjalne potrzeby edukacyjne i </w:t>
            </w:r>
            <w:r w:rsidRPr="009A5C20">
              <w:t xml:space="preserve"> dobiera metody i narzędzia służące ich </w:t>
            </w:r>
            <w:r>
              <w:t>kompensacji</w:t>
            </w:r>
          </w:p>
        </w:tc>
        <w:tc>
          <w:tcPr>
            <w:tcW w:w="1260" w:type="dxa"/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K_U02</w:t>
            </w:r>
          </w:p>
        </w:tc>
      </w:tr>
      <w:tr w:rsidR="005349E9">
        <w:trPr>
          <w:cantSplit/>
        </w:trPr>
        <w:tc>
          <w:tcPr>
            <w:tcW w:w="908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840" w:type="dxa"/>
            <w:tcBorders>
              <w:right w:val="nil"/>
            </w:tcBorders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>posługuje s</w:t>
            </w:r>
            <w:r>
              <w:t xml:space="preserve">ię wiedzą z zakresu wybranych metod terapii pedagogicznej oraz dobiera w sposób profesjonalny strategię </w:t>
            </w:r>
            <w:r w:rsidRPr="009A5C20">
              <w:t xml:space="preserve"> działań </w:t>
            </w:r>
            <w:r>
              <w:t>wspomagających rozwój uczniów</w:t>
            </w:r>
          </w:p>
        </w:tc>
        <w:tc>
          <w:tcPr>
            <w:tcW w:w="1260" w:type="dxa"/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K_U07</w:t>
            </w:r>
          </w:p>
        </w:tc>
      </w:tr>
      <w:tr w:rsidR="005349E9">
        <w:trPr>
          <w:cantSplit/>
        </w:trPr>
        <w:tc>
          <w:tcPr>
            <w:tcW w:w="908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840" w:type="dxa"/>
            <w:tcBorders>
              <w:right w:val="nil"/>
            </w:tcBorders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A36F9B">
              <w:t>posługuje się językiem specjalistycznym  i porozumiewa się nim w sposób spójny w kontekście zagadnień terapii pedagogicznej</w:t>
            </w:r>
          </w:p>
        </w:tc>
        <w:tc>
          <w:tcPr>
            <w:tcW w:w="1260" w:type="dxa"/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K_U11</w:t>
            </w:r>
          </w:p>
        </w:tc>
      </w:tr>
      <w:tr w:rsidR="005349E9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840" w:type="dxa"/>
            <w:tcBorders>
              <w:bottom w:val="nil"/>
              <w:right w:val="nil"/>
            </w:tcBorders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A36F9B">
              <w:t>trafnie ocenia przydatność metod terapii pedagogicznej do realizacji zadań związanych z procesem terapii pedagogicznej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K_U16</w:t>
            </w:r>
          </w:p>
        </w:tc>
      </w:tr>
      <w:tr w:rsidR="005349E9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posiada umiejętności profesjonalne w zakresie </w:t>
            </w:r>
            <w:r>
              <w:t>specjalności nauczycielskiej w zakresie uczniów o specjalnych potrzebach edukacyjnych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K_U17</w:t>
            </w:r>
          </w:p>
        </w:tc>
      </w:tr>
      <w:tr w:rsidR="005349E9">
        <w:trPr>
          <w:cantSplit/>
        </w:trPr>
        <w:tc>
          <w:tcPr>
            <w:tcW w:w="908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840" w:type="dxa"/>
            <w:tcBorders>
              <w:right w:val="nil"/>
            </w:tcBorders>
          </w:tcPr>
          <w:p w:rsidR="005349E9" w:rsidRPr="00960462" w:rsidRDefault="005349E9" w:rsidP="00600C5A">
            <w:r>
              <w:t>j</w:t>
            </w:r>
            <w:r w:rsidRPr="00960462">
              <w:t>est świadomym depozytariuszem wiedzy w zakresie metod terapii pedagogicznej</w:t>
            </w:r>
          </w:p>
        </w:tc>
        <w:tc>
          <w:tcPr>
            <w:tcW w:w="1260" w:type="dxa"/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K_K01</w:t>
            </w:r>
          </w:p>
        </w:tc>
      </w:tr>
      <w:tr w:rsidR="005349E9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</w:tcPr>
          <w:p w:rsidR="005349E9" w:rsidRDefault="005349E9" w:rsidP="00600C5A">
            <w:r w:rsidRPr="009119EA">
              <w:t xml:space="preserve">identyfikuje oraz znajduje rozwiązania problemów </w:t>
            </w:r>
            <w:r>
              <w:t>uczniów z zaburzeniami w uczeniu się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5349E9" w:rsidRPr="009119EA" w:rsidRDefault="005349E9" w:rsidP="00600C5A">
            <w:pPr>
              <w:spacing w:before="100" w:beforeAutospacing="1" w:after="100" w:afterAutospacing="1"/>
            </w:pPr>
            <w:r>
              <w:t xml:space="preserve">     K_K05</w:t>
            </w:r>
          </w:p>
        </w:tc>
      </w:tr>
    </w:tbl>
    <w:p w:rsidR="005349E9" w:rsidRDefault="005349E9" w:rsidP="0080753A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349E9">
        <w:tc>
          <w:tcPr>
            <w:tcW w:w="10008" w:type="dxa"/>
            <w:vAlign w:val="center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349E9">
        <w:tc>
          <w:tcPr>
            <w:tcW w:w="10008" w:type="dxa"/>
            <w:shd w:val="pct15" w:color="auto" w:fill="FFFFFF"/>
          </w:tcPr>
          <w:p w:rsidR="005349E9" w:rsidRDefault="005349E9" w:rsidP="00600C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349E9" w:rsidRPr="00F21A74">
        <w:tc>
          <w:tcPr>
            <w:tcW w:w="10008" w:type="dxa"/>
            <w:tcBorders>
              <w:bottom w:val="single" w:sz="12" w:space="0" w:color="auto"/>
            </w:tcBorders>
          </w:tcPr>
          <w:p w:rsidR="005349E9" w:rsidRPr="00F21A74" w:rsidRDefault="005349E9" w:rsidP="0080753A">
            <w:pPr>
              <w:numPr>
                <w:ilvl w:val="0"/>
                <w:numId w:val="20"/>
              </w:num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„Rozpoznawanie” i „zaspokajanie” jako filary wsparcia ucznia ze specjalnymi potrzebami                       edukacyjnymi  w ramach prowadzenia zajęć o charakterze specjalistycznym -  terapii pedagogicznej.</w:t>
            </w:r>
          </w:p>
          <w:p w:rsidR="005349E9" w:rsidRPr="00F21A74" w:rsidRDefault="005349E9" w:rsidP="0080753A">
            <w:pPr>
              <w:numPr>
                <w:ilvl w:val="0"/>
                <w:numId w:val="20"/>
              </w:num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 xml:space="preserve">Metody terapii pedagogicznej : </w:t>
            </w:r>
          </w:p>
          <w:p w:rsidR="005349E9" w:rsidRPr="00F21A74" w:rsidRDefault="005349E9" w:rsidP="00600C5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 xml:space="preserve">Ćwiczenia korekcyjno – kompensacyjne / ćwiczenia usprawniające: percepcję wzrokową, koordynację wzrokowo-ruchową, orientację przestrzenną, percepcję słuchową i koordynację słuchowo -wzrokowo-ruchową oraz funkcje motoryczne /Zabawy Fundamentalne, Metoda Dobrego Startu M.Bogdanowicz, Metoda Ruchu Rozwijającego W.Sherborne, Metoda Integracji Sensorycznej J. Ayres Metoda Rozwijająca Percepcję Wzrokową M.Frostig i D.Horne, Metoda  Ortofrajdy  L.Furmagi,  Metoda Ortograffiti, Metoda 18-struktur wyrazowych  M.Kurzyny i E. Kujawy. 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 xml:space="preserve">      3. Indywidualny program edukacyjno-terapeutyczny (IPET) oraz plan działań wspierających (PDW) konstruowany w oparciu o autorskie metody zajęć.</w:t>
            </w:r>
          </w:p>
        </w:tc>
      </w:tr>
    </w:tbl>
    <w:p w:rsidR="005349E9" w:rsidRDefault="005349E9" w:rsidP="0080753A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349E9" w:rsidRPr="00F21A7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Bogdanowicz M., Adryjanek A., Uczeń z dysleksją w szkole. Gdynia 2004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Bogdanowicz M., Adryjanek A., Rożyńska M., Uczeń z dysleksją w domu. Gdynia 2008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Bogdanowicz M.,Kasica A., Metoda Weroniki Sherborne, Gdańsk 2003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 xml:space="preserve">Czajkowska I., Herda K., Zajęcia korekcyjno – kompensacyjne w szkole, Warszawa 2001; 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Franczyk A., Krajewska K., Skarbiec nauczyciela-terapeuty. Kraków 2005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Frostig M., Horne D. Wzory i obrazki. Program rozwijający percepcję wzrokową Warszawa 1994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 xml:space="preserve">Gąsowska T., Pietrzak-Stępkowska Z., Praca wyrównawcza z dziećmi mającymi trudności w czytaniu i pisaniu, Warszawa 2003; </w:t>
            </w:r>
            <w:r w:rsidRPr="00F21A74">
              <w:rPr>
                <w:rFonts w:ascii="Cambria" w:hAnsi="Cambria" w:cs="Cambria"/>
                <w:sz w:val="24"/>
                <w:szCs w:val="24"/>
              </w:rPr>
              <w:br/>
              <w:t>Kujawa E., Kurzyna M., Reedukacja dzieci i młodzieży z trudnościami w nauce czytania i pisania metodą 18 struktur wyrazowych, Warszawa 1994;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Jastrząb J., Gry i zabawy w terapii pedagogicznej, Warszawa 1990;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Mańkowska I., Kreowanie rozwoju dziecka. Gdynia 2005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 xml:space="preserve">Skorek. E., (red.) Terapia pedagogiczna. T. 1, 2,3. Kraków 2004 - 2005                                                                                            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349E9">
        <w:tc>
          <w:tcPr>
            <w:tcW w:w="2448" w:type="dxa"/>
            <w:tcBorders>
              <w:bottom w:val="single" w:sz="12" w:space="0" w:color="auto"/>
            </w:tcBorders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Jastrząb J., (red.) Edukacja terapeutyczna : Toruńska Szkoła Terapeutyczna. Toruń: 2002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King G.,  Umiejętności terapeutyczne nauczyciela, Gdańsk 2004.</w:t>
            </w:r>
          </w:p>
          <w:p w:rsidR="005349E9" w:rsidRPr="00F21A74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Levine M., Jak nie tracić głowy w szkole : o zdolności do nauki i zaburzeniach uczenia się. Poznań : 2004.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F21A74">
              <w:rPr>
                <w:rFonts w:ascii="Cambria" w:hAnsi="Cambria" w:cs="Cambria"/>
                <w:sz w:val="24"/>
                <w:szCs w:val="24"/>
              </w:rPr>
              <w:t>Siemieniecki B., (red.) Komputer w diagnostyce i terapii pedagogicznej. Toruń: 1998</w:t>
            </w:r>
          </w:p>
        </w:tc>
      </w:tr>
    </w:tbl>
    <w:p w:rsidR="005349E9" w:rsidRDefault="005349E9" w:rsidP="0080753A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349E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49E9" w:rsidRDefault="005349E9" w:rsidP="00600C5A">
            <w:pPr>
              <w:rPr>
                <w:sz w:val="22"/>
                <w:szCs w:val="22"/>
              </w:rPr>
            </w:pPr>
          </w:p>
          <w:p w:rsidR="005349E9" w:rsidRDefault="005349E9" w:rsidP="00600C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349E9" w:rsidRDefault="005349E9" w:rsidP="00600C5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349E9" w:rsidRPr="00936CF0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36CF0">
              <w:rPr>
                <w:rFonts w:ascii="Cambria" w:hAnsi="Cambria" w:cs="Cambria"/>
                <w:sz w:val="24"/>
                <w:szCs w:val="24"/>
              </w:rPr>
              <w:t>metody podające (wykład z prezentacją multimedialną, objaśnienia)</w:t>
            </w:r>
          </w:p>
          <w:p w:rsidR="005349E9" w:rsidRPr="00936CF0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36CF0">
              <w:rPr>
                <w:rFonts w:ascii="Cambria" w:hAnsi="Cambria" w:cs="Cambria"/>
                <w:sz w:val="24"/>
                <w:szCs w:val="24"/>
              </w:rPr>
              <w:t>metody eksponujące (filmy dotyczące wybranych metod terapii pedagogicznej)</w:t>
            </w:r>
          </w:p>
          <w:p w:rsidR="005349E9" w:rsidRDefault="005349E9" w:rsidP="00600C5A">
            <w:pPr>
              <w:rPr>
                <w:sz w:val="18"/>
                <w:szCs w:val="18"/>
              </w:rPr>
            </w:pPr>
            <w:r w:rsidRPr="00936CF0">
              <w:rPr>
                <w:rFonts w:ascii="Cambria" w:hAnsi="Cambria" w:cs="Cambria"/>
                <w:sz w:val="24"/>
                <w:szCs w:val="24"/>
              </w:rPr>
              <w:t>metody praktyczne (oparte na praktycznej działalności uczniów,  aktywizujące, ćwiczenia przedmiotowe, metoda projektów)</w:t>
            </w:r>
          </w:p>
        </w:tc>
      </w:tr>
      <w:tr w:rsidR="005349E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349E9" w:rsidRDefault="005349E9" w:rsidP="00600C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349E9" w:rsidRDefault="005349E9" w:rsidP="00600C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349E9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5349E9" w:rsidRPr="00936CF0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36CF0">
              <w:rPr>
                <w:rFonts w:ascii="Cambria" w:hAnsi="Cambria" w:cs="Cambria"/>
                <w:sz w:val="24"/>
                <w:szCs w:val="24"/>
              </w:rPr>
              <w:t xml:space="preserve">Ocena cząstkowa: indywidualne rozwiązywanie zadań w ramach ćwiczeń na zajęciach  i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podczas samodzielnej pracy własnej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02, 03, 04, 05</w:t>
            </w:r>
          </w:p>
        </w:tc>
      </w:tr>
      <w:tr w:rsidR="005349E9">
        <w:tc>
          <w:tcPr>
            <w:tcW w:w="8208" w:type="dxa"/>
            <w:gridSpan w:val="3"/>
            <w:vAlign w:val="center"/>
          </w:tcPr>
          <w:p w:rsidR="005349E9" w:rsidRPr="00936CF0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36CF0">
              <w:rPr>
                <w:rFonts w:ascii="Cambria" w:hAnsi="Cambria" w:cs="Cambria"/>
                <w:sz w:val="24"/>
                <w:szCs w:val="24"/>
              </w:rPr>
              <w:t>Ocena formująca: praca w zespołach dyskusyjnych, (gra symulacyjna, drama)</w:t>
            </w:r>
          </w:p>
        </w:tc>
        <w:tc>
          <w:tcPr>
            <w:tcW w:w="1800" w:type="dxa"/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06,07, 08, 09</w:t>
            </w:r>
          </w:p>
        </w:tc>
      </w:tr>
      <w:tr w:rsidR="005349E9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5349E9" w:rsidRPr="00936CF0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36CF0">
              <w:rPr>
                <w:rFonts w:ascii="Cambria" w:hAnsi="Cambria" w:cs="Cambria"/>
                <w:sz w:val="24"/>
                <w:szCs w:val="24"/>
              </w:rPr>
              <w:t>Ocena podsumowująca: test wyboru i z pytaniami otwartymi;  projekt z wykorzystaniem metod stymulujących rozwój dzieci z utrudnieniami rozwojowymi</w:t>
            </w:r>
          </w:p>
        </w:tc>
        <w:tc>
          <w:tcPr>
            <w:tcW w:w="1800" w:type="dxa"/>
            <w:tcBorders>
              <w:bottom w:val="single" w:sz="12" w:space="0" w:color="auto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01, 10</w:t>
            </w:r>
          </w:p>
        </w:tc>
      </w:tr>
      <w:tr w:rsidR="005349E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349E9" w:rsidRDefault="005349E9" w:rsidP="00600C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349E9" w:rsidRDefault="005349E9" w:rsidP="00600C5A">
            <w:pPr>
              <w:rPr>
                <w:sz w:val="22"/>
                <w:szCs w:val="22"/>
              </w:rPr>
            </w:pPr>
          </w:p>
          <w:p w:rsidR="005349E9" w:rsidRDefault="005349E9" w:rsidP="00600C5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49E9" w:rsidRPr="00956F56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56F56">
              <w:rPr>
                <w:rFonts w:ascii="Cambria" w:hAnsi="Cambria" w:cs="Cambria"/>
                <w:sz w:val="24"/>
                <w:szCs w:val="24"/>
              </w:rPr>
              <w:t>Zaliczenie z oceną</w:t>
            </w:r>
          </w:p>
          <w:p w:rsidR="005349E9" w:rsidRPr="00956F56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56F56">
              <w:rPr>
                <w:rFonts w:ascii="Cambria" w:hAnsi="Cambria" w:cs="Cambria"/>
                <w:sz w:val="24"/>
                <w:szCs w:val="24"/>
              </w:rPr>
              <w:t xml:space="preserve">-   sprawdzenie wiedzy teoretycznej z wybranych metod terapii pedagogicznej  (50%) 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 w:rsidRPr="00956F56">
              <w:rPr>
                <w:rFonts w:ascii="Cambria" w:hAnsi="Cambria" w:cs="Cambria"/>
                <w:sz w:val="24"/>
                <w:szCs w:val="24"/>
              </w:rPr>
              <w:t>-   opracowanie wybranej metody  stymulującej rozwój dzieci  i młodzie</w:t>
            </w:r>
            <w:r>
              <w:rPr>
                <w:rFonts w:ascii="Cambria" w:hAnsi="Cambria" w:cs="Cambria"/>
                <w:sz w:val="24"/>
                <w:szCs w:val="24"/>
              </w:rPr>
              <w:t>ży z utrudnieniami rozwojowymi</w:t>
            </w:r>
            <w:r w:rsidRPr="00956F56">
              <w:rPr>
                <w:rFonts w:ascii="Cambria" w:hAnsi="Cambria" w:cs="Cambria"/>
                <w:sz w:val="24"/>
                <w:szCs w:val="24"/>
              </w:rPr>
              <w:t xml:space="preserve">  (50%)</w:t>
            </w:r>
          </w:p>
        </w:tc>
      </w:tr>
      <w:tr w:rsidR="005349E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349E9" w:rsidRDefault="005349E9" w:rsidP="00600C5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349E9" w:rsidRDefault="005349E9" w:rsidP="0080753A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5349E9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349E9" w:rsidRDefault="005349E9" w:rsidP="00600C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349E9" w:rsidRDefault="005349E9" w:rsidP="00600C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5349E9" w:rsidRDefault="005349E9" w:rsidP="00600C5A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349E9">
        <w:trPr>
          <w:trHeight w:val="263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5349E9">
        <w:trPr>
          <w:trHeight w:val="262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349E9">
        <w:trPr>
          <w:trHeight w:val="262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349E9">
        <w:trPr>
          <w:trHeight w:val="262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5349E9">
        <w:trPr>
          <w:trHeight w:val="262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5349E9">
        <w:trPr>
          <w:trHeight w:val="262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5349E9">
        <w:trPr>
          <w:trHeight w:val="262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5349E9">
        <w:trPr>
          <w:trHeight w:val="262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5349E9">
        <w:trPr>
          <w:trHeight w:val="262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349E9">
        <w:trPr>
          <w:trHeight w:val="301"/>
        </w:trPr>
        <w:tc>
          <w:tcPr>
            <w:tcW w:w="4723" w:type="dxa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5349E9">
        <w:trPr>
          <w:trHeight w:val="417"/>
        </w:trPr>
        <w:tc>
          <w:tcPr>
            <w:tcW w:w="4723" w:type="dxa"/>
            <w:shd w:val="clear" w:color="auto" w:fill="C0C0C0"/>
          </w:tcPr>
          <w:p w:rsidR="005349E9" w:rsidRDefault="005349E9" w:rsidP="00600C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5349E9" w:rsidRDefault="005349E9" w:rsidP="00600C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</w:tr>
      <w:tr w:rsidR="005349E9">
        <w:trPr>
          <w:trHeight w:val="262"/>
        </w:trPr>
        <w:tc>
          <w:tcPr>
            <w:tcW w:w="4723" w:type="dxa"/>
            <w:shd w:val="clear" w:color="auto" w:fill="C0C0C0"/>
          </w:tcPr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5349E9" w:rsidRDefault="005349E9" w:rsidP="00600C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5349E9" w:rsidRDefault="005349E9" w:rsidP="008571E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                                 (30+5+10=45)</w:t>
            </w:r>
          </w:p>
          <w:p w:rsidR="005349E9" w:rsidRDefault="005349E9" w:rsidP="00600C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1,8 ECTS</w:t>
            </w:r>
          </w:p>
        </w:tc>
      </w:tr>
      <w:tr w:rsidR="005349E9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5349E9" w:rsidRDefault="005349E9" w:rsidP="00600C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5349E9" w:rsidRDefault="005349E9" w:rsidP="008571E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                                       (30+1=31)</w:t>
            </w:r>
          </w:p>
          <w:p w:rsidR="005349E9" w:rsidRDefault="005349E9" w:rsidP="00600C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1,2 ECTS</w:t>
            </w:r>
          </w:p>
        </w:tc>
      </w:tr>
    </w:tbl>
    <w:p w:rsidR="005349E9" w:rsidRDefault="005349E9">
      <w:pPr>
        <w:pStyle w:val="Default"/>
        <w:rPr>
          <w:rFonts w:ascii="Cambria" w:hAnsi="Cambria" w:cs="Cambria"/>
        </w:rPr>
      </w:pPr>
    </w:p>
    <w:sectPr w:rsidR="005349E9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9E9" w:rsidRDefault="005349E9">
      <w:r>
        <w:separator/>
      </w:r>
    </w:p>
  </w:endnote>
  <w:endnote w:type="continuationSeparator" w:id="0">
    <w:p w:rsidR="005349E9" w:rsidRDefault="00534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E9" w:rsidRDefault="005349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49E9" w:rsidRDefault="00534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E9" w:rsidRDefault="005349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349E9" w:rsidRDefault="00534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9E9" w:rsidRDefault="005349E9">
      <w:r>
        <w:separator/>
      </w:r>
    </w:p>
  </w:footnote>
  <w:footnote w:type="continuationSeparator" w:id="0">
    <w:p w:rsidR="005349E9" w:rsidRDefault="005349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415E73CE"/>
    <w:multiLevelType w:val="hybridMultilevel"/>
    <w:tmpl w:val="DD2EECD4"/>
    <w:lvl w:ilvl="0" w:tplc="C20E2542">
      <w:start w:val="1"/>
      <w:numFmt w:val="decimal"/>
      <w:lvlText w:val="%1."/>
      <w:lvlJc w:val="left"/>
      <w:pPr>
        <w:ind w:left="720" w:hanging="360"/>
      </w:pPr>
      <w:rPr>
        <w:rFonts w:ascii="MyriadPro-Regular" w:hAnsi="MyriadPro-Regular" w:cs="MyriadPro-Regular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9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6"/>
  </w:num>
  <w:num w:numId="16">
    <w:abstractNumId w:val="6"/>
  </w:num>
  <w:num w:numId="17">
    <w:abstractNumId w:val="19"/>
  </w:num>
  <w:num w:numId="18">
    <w:abstractNumId w:val="18"/>
  </w:num>
  <w:num w:numId="19">
    <w:abstractNumId w:val="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1751C5"/>
    <w:rsid w:val="00362E40"/>
    <w:rsid w:val="00387D6F"/>
    <w:rsid w:val="0039627C"/>
    <w:rsid w:val="003F37B5"/>
    <w:rsid w:val="0049675B"/>
    <w:rsid w:val="0049796F"/>
    <w:rsid w:val="005349E9"/>
    <w:rsid w:val="00561E05"/>
    <w:rsid w:val="00600C5A"/>
    <w:rsid w:val="0067470D"/>
    <w:rsid w:val="007F0A2C"/>
    <w:rsid w:val="0080753A"/>
    <w:rsid w:val="008266B5"/>
    <w:rsid w:val="008571E1"/>
    <w:rsid w:val="008827BE"/>
    <w:rsid w:val="00891FD6"/>
    <w:rsid w:val="008D20AE"/>
    <w:rsid w:val="009119EA"/>
    <w:rsid w:val="00936CF0"/>
    <w:rsid w:val="00956F56"/>
    <w:rsid w:val="00960462"/>
    <w:rsid w:val="009852F5"/>
    <w:rsid w:val="009A5C20"/>
    <w:rsid w:val="00A36F9B"/>
    <w:rsid w:val="00AE3B49"/>
    <w:rsid w:val="00B1531F"/>
    <w:rsid w:val="00B46E0F"/>
    <w:rsid w:val="00B5124D"/>
    <w:rsid w:val="00B6561F"/>
    <w:rsid w:val="00B66AE1"/>
    <w:rsid w:val="00B808C8"/>
    <w:rsid w:val="00BC35A1"/>
    <w:rsid w:val="00CB4D26"/>
    <w:rsid w:val="00CF1DD6"/>
    <w:rsid w:val="00D835CB"/>
    <w:rsid w:val="00DC6CE5"/>
    <w:rsid w:val="00EC4044"/>
    <w:rsid w:val="00EF0FB2"/>
    <w:rsid w:val="00F21A74"/>
    <w:rsid w:val="00F5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6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561F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561F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6561F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6561F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6561F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6561F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07B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07B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07B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07B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07B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07B1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B6561F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6561F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07B1"/>
    <w:rPr>
      <w:sz w:val="20"/>
      <w:szCs w:val="20"/>
    </w:rPr>
  </w:style>
  <w:style w:type="paragraph" w:styleId="NormalWeb">
    <w:name w:val="Normal (Web)"/>
    <w:basedOn w:val="Normal"/>
    <w:uiPriority w:val="99"/>
    <w:rsid w:val="00B6561F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6561F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007B1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6561F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07B1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656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9007B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6561F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656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1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B6561F"/>
  </w:style>
  <w:style w:type="paragraph" w:styleId="Footer">
    <w:name w:val="footer"/>
    <w:basedOn w:val="Normal"/>
    <w:link w:val="FooterChar"/>
    <w:uiPriority w:val="99"/>
    <w:rsid w:val="00B656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07B1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B6561F"/>
  </w:style>
  <w:style w:type="paragraph" w:styleId="Subtitle">
    <w:name w:val="Subtitle"/>
    <w:basedOn w:val="Normal"/>
    <w:link w:val="SubtitleChar"/>
    <w:uiPriority w:val="99"/>
    <w:qFormat/>
    <w:rsid w:val="00B6561F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9007B1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B6561F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B656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964</Words>
  <Characters>5789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2012-09-19T17:22:00Z</cp:lastPrinted>
  <dcterms:created xsi:type="dcterms:W3CDTF">2012-09-19T17:22:00Z</dcterms:created>
  <dcterms:modified xsi:type="dcterms:W3CDTF">2012-09-19T17:22:00Z</dcterms:modified>
</cp:coreProperties>
</file>